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43" w:rsidRPr="00D55B00" w:rsidRDefault="00627AE2" w:rsidP="009D7743">
      <w:pPr>
        <w:rPr>
          <w:b/>
          <w:bCs/>
          <w:color w:val="000000"/>
          <w:sz w:val="52"/>
          <w:szCs w:val="52"/>
        </w:rPr>
      </w:pPr>
      <w:r>
        <w:rPr>
          <w:sz w:val="43"/>
        </w:rPr>
        <w:t xml:space="preserve">      </w:t>
      </w:r>
      <w:r w:rsidR="009D7743">
        <w:rPr>
          <w:sz w:val="43"/>
        </w:rPr>
        <w:t xml:space="preserve">    </w:t>
      </w:r>
      <w:r w:rsidR="00291CDD">
        <w:rPr>
          <w:b/>
          <w:sz w:val="52"/>
          <w:szCs w:val="52"/>
        </w:rPr>
        <w:t>9</w:t>
      </w:r>
      <w:r w:rsidR="00846639" w:rsidRPr="00D55B00">
        <w:rPr>
          <w:b/>
          <w:sz w:val="52"/>
          <w:szCs w:val="52"/>
        </w:rPr>
        <w:t xml:space="preserve">. </w:t>
      </w:r>
      <w:r w:rsidR="009D7743" w:rsidRPr="00D55B00">
        <w:rPr>
          <w:b/>
          <w:bCs/>
          <w:color w:val="000000"/>
          <w:sz w:val="52"/>
          <w:szCs w:val="52"/>
        </w:rPr>
        <w:t>Krefelder Leistungsklassenturnier</w:t>
      </w:r>
    </w:p>
    <w:p w:rsidR="009D7743" w:rsidRPr="00627AE2" w:rsidRDefault="00627AE2" w:rsidP="00627AE2">
      <w:pPr>
        <w:rPr>
          <w:b/>
          <w:bCs/>
          <w:color w:val="000000"/>
          <w:sz w:val="52"/>
          <w:szCs w:val="52"/>
        </w:rPr>
      </w:pPr>
      <w:r>
        <w:rPr>
          <w:b/>
          <w:bCs/>
          <w:color w:val="000000"/>
          <w:sz w:val="52"/>
          <w:szCs w:val="52"/>
        </w:rPr>
        <w:t xml:space="preserve">                         AUSSCHREIBUNG</w:t>
      </w:r>
    </w:p>
    <w:p w:rsidR="009D7743" w:rsidRPr="00291CDD" w:rsidRDefault="009D7743" w:rsidP="00627AE2">
      <w:pPr>
        <w:tabs>
          <w:tab w:val="right" w:pos="4738"/>
        </w:tabs>
        <w:spacing w:after="0"/>
        <w:rPr>
          <w:rFonts w:ascii="Arial" w:hAnsi="Arial"/>
          <w:sz w:val="24"/>
          <w:szCs w:val="24"/>
        </w:rPr>
      </w:pPr>
      <w:r w:rsidRPr="00291CDD">
        <w:rPr>
          <w:noProof/>
          <w:sz w:val="24"/>
          <w:szCs w:val="24"/>
        </w:rPr>
        <w:t xml:space="preserve">               </w:t>
      </w:r>
      <w:r w:rsidR="00627AE2" w:rsidRPr="00291CDD">
        <w:rPr>
          <w:noProof/>
          <w:sz w:val="24"/>
          <w:szCs w:val="24"/>
        </w:rPr>
        <w:t xml:space="preserve">                     </w:t>
      </w:r>
    </w:p>
    <w:p w:rsidR="009D7743" w:rsidRPr="00291CDD" w:rsidRDefault="009D7743" w:rsidP="00A44C24">
      <w:pPr>
        <w:tabs>
          <w:tab w:val="left" w:pos="6804"/>
          <w:tab w:val="left" w:pos="7371"/>
        </w:tabs>
        <w:rPr>
          <w:rFonts w:ascii="Arial" w:hAnsi="Arial"/>
          <w:sz w:val="24"/>
          <w:szCs w:val="24"/>
        </w:rPr>
      </w:pPr>
      <w:r w:rsidRPr="00291CDD">
        <w:rPr>
          <w:rFonts w:ascii="Verdana" w:hAnsi="Verdana" w:cs="Arial"/>
          <w:b/>
          <w:sz w:val="24"/>
          <w:szCs w:val="24"/>
        </w:rPr>
        <w:t>Veranstaltungsort:</w:t>
      </w:r>
      <w:r w:rsidR="00A44C24" w:rsidRPr="00291CDD">
        <w:rPr>
          <w:rFonts w:ascii="Verdana" w:hAnsi="Verdana" w:cs="Arial"/>
          <w:b/>
          <w:sz w:val="24"/>
          <w:szCs w:val="24"/>
        </w:rPr>
        <w:t xml:space="preserve"> </w:t>
      </w:r>
      <w:r w:rsidR="005677B1" w:rsidRPr="00291CDD">
        <w:rPr>
          <w:rFonts w:ascii="Verdana" w:hAnsi="Verdana" w:cs="Arial"/>
          <w:sz w:val="24"/>
          <w:szCs w:val="24"/>
        </w:rPr>
        <w:t>CSV Marathon, Horkesgath 16</w:t>
      </w:r>
      <w:r w:rsidRPr="00291CDD">
        <w:rPr>
          <w:rFonts w:ascii="Verdana" w:hAnsi="Verdana" w:cs="Arial"/>
          <w:sz w:val="24"/>
          <w:szCs w:val="24"/>
        </w:rPr>
        <w:t>, 47803 Krefeld</w:t>
      </w:r>
      <w:r w:rsidR="00A44C24" w:rsidRPr="00291CDD">
        <w:rPr>
          <w:rFonts w:ascii="Arial" w:hAnsi="Arial"/>
          <w:sz w:val="24"/>
          <w:szCs w:val="24"/>
        </w:rPr>
        <w:t xml:space="preserve"> und </w:t>
      </w:r>
      <w:proofErr w:type="spellStart"/>
      <w:r w:rsidRPr="00291CDD">
        <w:rPr>
          <w:rFonts w:ascii="Verdana" w:hAnsi="Verdana" w:cs="Arial"/>
          <w:sz w:val="24"/>
          <w:szCs w:val="24"/>
        </w:rPr>
        <w:t>Hülser</w:t>
      </w:r>
      <w:proofErr w:type="spellEnd"/>
      <w:r w:rsidRPr="00291CDD">
        <w:rPr>
          <w:rFonts w:ascii="Verdana" w:hAnsi="Verdana" w:cs="Arial"/>
          <w:sz w:val="24"/>
          <w:szCs w:val="24"/>
        </w:rPr>
        <w:t xml:space="preserve"> SV, </w:t>
      </w:r>
      <w:proofErr w:type="spellStart"/>
      <w:r w:rsidRPr="00291CDD">
        <w:rPr>
          <w:rFonts w:ascii="Verdana" w:hAnsi="Verdana" w:cs="Arial"/>
          <w:sz w:val="24"/>
          <w:szCs w:val="24"/>
        </w:rPr>
        <w:t>Hölschendyk</w:t>
      </w:r>
      <w:proofErr w:type="spellEnd"/>
      <w:r w:rsidRPr="00291CDD">
        <w:rPr>
          <w:rFonts w:ascii="Verdana" w:hAnsi="Verdana" w:cs="Arial"/>
          <w:sz w:val="24"/>
          <w:szCs w:val="24"/>
        </w:rPr>
        <w:t xml:space="preserve"> 47, 47839 Krefeld</w:t>
      </w:r>
    </w:p>
    <w:p w:rsidR="009D7743" w:rsidRPr="00291CDD" w:rsidRDefault="009D7743" w:rsidP="009D7743">
      <w:pPr>
        <w:tabs>
          <w:tab w:val="left" w:pos="2280"/>
        </w:tabs>
        <w:spacing w:line="200" w:lineRule="atLeast"/>
        <w:jc w:val="both"/>
        <w:rPr>
          <w:rFonts w:ascii="Verdana" w:hAnsi="Verdana" w:cs="Arial"/>
          <w:sz w:val="24"/>
          <w:szCs w:val="24"/>
        </w:rPr>
      </w:pPr>
      <w:r w:rsidRPr="00291CDD">
        <w:rPr>
          <w:rFonts w:ascii="Verdana" w:hAnsi="Verdana" w:cs="Arial"/>
          <w:b/>
          <w:sz w:val="24"/>
          <w:szCs w:val="24"/>
        </w:rPr>
        <w:t>Veranstalter:</w:t>
      </w:r>
      <w:r w:rsidR="00A44C24" w:rsidRPr="00291CDD">
        <w:rPr>
          <w:rFonts w:ascii="Verdana" w:hAnsi="Verdana" w:cs="Arial"/>
          <w:b/>
          <w:sz w:val="24"/>
          <w:szCs w:val="24"/>
        </w:rPr>
        <w:t xml:space="preserve"> </w:t>
      </w:r>
      <w:r w:rsidRPr="00291CDD">
        <w:rPr>
          <w:rFonts w:ascii="Verdana" w:hAnsi="Verdana" w:cs="Arial"/>
          <w:sz w:val="24"/>
          <w:szCs w:val="24"/>
        </w:rPr>
        <w:t>CSV Marathon Krefeld 1910 e.V. Tennisabteilung/</w:t>
      </w:r>
      <w:proofErr w:type="spellStart"/>
      <w:r w:rsidRPr="00291CDD">
        <w:rPr>
          <w:rFonts w:ascii="Verdana" w:hAnsi="Verdana" w:cs="Arial"/>
          <w:sz w:val="24"/>
          <w:szCs w:val="24"/>
        </w:rPr>
        <w:t>Hülser</w:t>
      </w:r>
      <w:proofErr w:type="spellEnd"/>
      <w:r w:rsidRPr="00291CDD">
        <w:rPr>
          <w:rFonts w:ascii="Verdana" w:hAnsi="Verdana" w:cs="Arial"/>
          <w:sz w:val="24"/>
          <w:szCs w:val="24"/>
        </w:rPr>
        <w:t xml:space="preserve"> Sportverein e.V.-Tennis</w:t>
      </w:r>
    </w:p>
    <w:p w:rsidR="009D7743" w:rsidRPr="00291CDD" w:rsidRDefault="009D7743" w:rsidP="009D7743">
      <w:pPr>
        <w:tabs>
          <w:tab w:val="left" w:pos="2280"/>
        </w:tabs>
        <w:spacing w:line="200" w:lineRule="atLeast"/>
        <w:jc w:val="both"/>
        <w:rPr>
          <w:rFonts w:ascii="Verdana" w:hAnsi="Verdana" w:cs="Arial"/>
          <w:sz w:val="24"/>
          <w:szCs w:val="24"/>
          <w:vertAlign w:val="superscript"/>
        </w:rPr>
      </w:pPr>
      <w:r w:rsidRPr="00291CDD">
        <w:rPr>
          <w:rFonts w:ascii="Verdana" w:hAnsi="Verdana" w:cs="Arial"/>
          <w:b/>
          <w:sz w:val="24"/>
          <w:szCs w:val="24"/>
        </w:rPr>
        <w:t>Turnierleitung:</w:t>
      </w:r>
      <w:r w:rsidR="00A44C24" w:rsidRPr="00291CDD">
        <w:rPr>
          <w:rFonts w:ascii="Verdana" w:hAnsi="Verdana" w:cs="Arial"/>
          <w:b/>
          <w:sz w:val="24"/>
          <w:szCs w:val="24"/>
        </w:rPr>
        <w:t xml:space="preserve"> </w:t>
      </w:r>
      <w:r w:rsidR="009A3BC4" w:rsidRPr="00291CDD">
        <w:rPr>
          <w:rFonts w:ascii="Verdana" w:hAnsi="Verdana" w:cs="Arial"/>
          <w:sz w:val="24"/>
          <w:szCs w:val="24"/>
        </w:rPr>
        <w:t xml:space="preserve">Udo Blumenkamp und </w:t>
      </w:r>
      <w:r w:rsidR="00291CDD">
        <w:rPr>
          <w:rFonts w:ascii="Verdana" w:hAnsi="Verdana" w:cs="Arial"/>
          <w:sz w:val="24"/>
          <w:szCs w:val="24"/>
        </w:rPr>
        <w:t xml:space="preserve">Lucas </w:t>
      </w:r>
      <w:proofErr w:type="spellStart"/>
      <w:r w:rsidR="00291CDD">
        <w:rPr>
          <w:rFonts w:ascii="Verdana" w:hAnsi="Verdana" w:cs="Arial"/>
          <w:sz w:val="24"/>
          <w:szCs w:val="24"/>
        </w:rPr>
        <w:t>Weißbeck</w:t>
      </w:r>
      <w:proofErr w:type="spellEnd"/>
    </w:p>
    <w:p w:rsidR="009D7743" w:rsidRPr="00291CDD" w:rsidRDefault="009D7743" w:rsidP="009D7743">
      <w:pPr>
        <w:tabs>
          <w:tab w:val="left" w:pos="2280"/>
        </w:tabs>
        <w:spacing w:line="200" w:lineRule="atLeast"/>
        <w:jc w:val="both"/>
        <w:rPr>
          <w:rFonts w:ascii="Verdana" w:hAnsi="Verdana" w:cs="Arial"/>
          <w:sz w:val="24"/>
          <w:szCs w:val="24"/>
        </w:rPr>
      </w:pPr>
      <w:r w:rsidRPr="00291CDD">
        <w:rPr>
          <w:rFonts w:ascii="Verdana" w:hAnsi="Verdana" w:cs="Arial"/>
          <w:b/>
          <w:sz w:val="24"/>
          <w:szCs w:val="24"/>
        </w:rPr>
        <w:t>Turniertelefon:</w:t>
      </w:r>
      <w:r w:rsidR="00A44C24" w:rsidRPr="00291CDD">
        <w:rPr>
          <w:rFonts w:ascii="Verdana" w:hAnsi="Verdana" w:cs="Arial"/>
          <w:b/>
          <w:sz w:val="24"/>
          <w:szCs w:val="24"/>
        </w:rPr>
        <w:t xml:space="preserve"> </w:t>
      </w:r>
      <w:r w:rsidR="005677B1" w:rsidRPr="00291CDD">
        <w:rPr>
          <w:rFonts w:ascii="Verdana" w:hAnsi="Verdana" w:cs="Arial"/>
          <w:sz w:val="24"/>
          <w:szCs w:val="24"/>
        </w:rPr>
        <w:t>01702805373</w:t>
      </w:r>
      <w:r w:rsidRPr="00291CDD">
        <w:rPr>
          <w:rFonts w:ascii="Verdana" w:hAnsi="Verdana" w:cs="Arial"/>
          <w:sz w:val="24"/>
          <w:szCs w:val="24"/>
        </w:rPr>
        <w:t xml:space="preserve"> ab </w:t>
      </w:r>
      <w:r w:rsidR="00291CDD">
        <w:rPr>
          <w:rFonts w:ascii="Verdana" w:hAnsi="Verdana" w:cs="Arial"/>
          <w:sz w:val="24"/>
          <w:szCs w:val="24"/>
        </w:rPr>
        <w:t>06</w:t>
      </w:r>
      <w:r w:rsidR="005677B1" w:rsidRPr="00291CDD">
        <w:rPr>
          <w:rFonts w:ascii="Verdana" w:hAnsi="Verdana" w:cs="Arial"/>
          <w:sz w:val="24"/>
          <w:szCs w:val="24"/>
        </w:rPr>
        <w:t>.07</w:t>
      </w:r>
      <w:r w:rsidR="00291CDD">
        <w:rPr>
          <w:rFonts w:ascii="Verdana" w:hAnsi="Verdana" w:cs="Arial"/>
          <w:sz w:val="24"/>
          <w:szCs w:val="24"/>
        </w:rPr>
        <w:t>.2019</w:t>
      </w:r>
      <w:r w:rsidR="005677B1" w:rsidRPr="00291CDD">
        <w:rPr>
          <w:rFonts w:ascii="Verdana" w:hAnsi="Verdana" w:cs="Arial"/>
          <w:sz w:val="24"/>
          <w:szCs w:val="24"/>
        </w:rPr>
        <w:t xml:space="preserve"> um 10</w:t>
      </w:r>
      <w:r w:rsidRPr="00291CDD">
        <w:rPr>
          <w:rFonts w:ascii="Verdana" w:hAnsi="Verdana" w:cs="Arial"/>
          <w:sz w:val="24"/>
          <w:szCs w:val="24"/>
        </w:rPr>
        <w:t>.00 Uhr</w:t>
      </w:r>
    </w:p>
    <w:p w:rsidR="00A44C24" w:rsidRPr="00291CDD" w:rsidRDefault="009D7743" w:rsidP="009D7743">
      <w:pPr>
        <w:tabs>
          <w:tab w:val="left" w:pos="2280"/>
        </w:tabs>
        <w:jc w:val="both"/>
        <w:rPr>
          <w:rFonts w:ascii="Verdana" w:hAnsi="Verdana" w:cs="Tahoma"/>
          <w:sz w:val="24"/>
          <w:szCs w:val="24"/>
        </w:rPr>
      </w:pPr>
      <w:r w:rsidRPr="00291CDD">
        <w:rPr>
          <w:rFonts w:ascii="Verdana" w:hAnsi="Verdana" w:cs="Tahoma"/>
          <w:b/>
          <w:sz w:val="24"/>
          <w:szCs w:val="24"/>
        </w:rPr>
        <w:t>Wettbewerbe:</w:t>
      </w:r>
      <w:r w:rsidR="00A44C24" w:rsidRPr="00291CDD">
        <w:rPr>
          <w:rFonts w:ascii="Verdana" w:hAnsi="Verdana" w:cs="Tahoma"/>
          <w:b/>
          <w:sz w:val="24"/>
          <w:szCs w:val="24"/>
        </w:rPr>
        <w:t xml:space="preserve"> </w:t>
      </w:r>
      <w:r w:rsidRPr="00291CDD">
        <w:rPr>
          <w:rFonts w:ascii="Verdana" w:hAnsi="Verdana" w:cs="Tahoma"/>
          <w:sz w:val="24"/>
          <w:szCs w:val="24"/>
        </w:rPr>
        <w:t>Damen offen</w:t>
      </w:r>
      <w:r w:rsidR="00291CDD">
        <w:rPr>
          <w:rFonts w:ascii="Verdana" w:hAnsi="Verdana" w:cs="Tahoma"/>
          <w:sz w:val="24"/>
          <w:szCs w:val="24"/>
        </w:rPr>
        <w:t xml:space="preserve">, </w:t>
      </w:r>
      <w:r w:rsidRPr="00291CDD">
        <w:rPr>
          <w:rFonts w:ascii="Verdana" w:hAnsi="Verdana" w:cs="Tahoma"/>
          <w:sz w:val="24"/>
          <w:szCs w:val="24"/>
        </w:rPr>
        <w:t>Damen 40</w:t>
      </w:r>
      <w:r w:rsidR="002E21B3" w:rsidRPr="00291CDD">
        <w:rPr>
          <w:rFonts w:ascii="Verdana" w:hAnsi="Verdana" w:cs="Tahoma"/>
          <w:sz w:val="24"/>
          <w:szCs w:val="24"/>
        </w:rPr>
        <w:t xml:space="preserve"> </w:t>
      </w:r>
      <w:r w:rsidR="00291CDD">
        <w:rPr>
          <w:rFonts w:ascii="Verdana" w:hAnsi="Verdana" w:cs="Tahoma"/>
          <w:sz w:val="24"/>
          <w:szCs w:val="24"/>
        </w:rPr>
        <w:t xml:space="preserve">, </w:t>
      </w:r>
      <w:r w:rsidRPr="00291CDD">
        <w:rPr>
          <w:rFonts w:ascii="Verdana" w:hAnsi="Verdana" w:cs="Tahoma"/>
          <w:sz w:val="24"/>
          <w:szCs w:val="24"/>
        </w:rPr>
        <w:t>Damen 50</w:t>
      </w:r>
      <w:r w:rsidR="002E21B3" w:rsidRPr="00291CDD">
        <w:rPr>
          <w:rFonts w:ascii="Verdana" w:hAnsi="Verdana" w:cs="Tahoma"/>
          <w:sz w:val="24"/>
          <w:szCs w:val="24"/>
        </w:rPr>
        <w:t xml:space="preserve"> </w:t>
      </w:r>
      <w:r w:rsidR="00291CDD">
        <w:rPr>
          <w:rFonts w:ascii="Verdana" w:hAnsi="Verdana" w:cs="Tahoma"/>
          <w:sz w:val="24"/>
          <w:szCs w:val="24"/>
        </w:rPr>
        <w:t>,</w:t>
      </w:r>
    </w:p>
    <w:p w:rsidR="00291CDD" w:rsidRDefault="009D7743" w:rsidP="009D7743">
      <w:pPr>
        <w:tabs>
          <w:tab w:val="left" w:pos="2280"/>
        </w:tabs>
        <w:jc w:val="both"/>
        <w:rPr>
          <w:rFonts w:ascii="Verdana" w:hAnsi="Verdana" w:cs="Tahoma"/>
          <w:sz w:val="24"/>
          <w:szCs w:val="24"/>
        </w:rPr>
      </w:pPr>
      <w:r w:rsidRPr="00291CDD">
        <w:rPr>
          <w:rFonts w:ascii="Verdana" w:hAnsi="Verdana" w:cs="Tahoma"/>
          <w:sz w:val="24"/>
          <w:szCs w:val="24"/>
        </w:rPr>
        <w:t>Herren offen</w:t>
      </w:r>
      <w:r w:rsidR="00291CDD">
        <w:rPr>
          <w:rFonts w:ascii="Verdana" w:hAnsi="Verdana" w:cs="Tahoma"/>
          <w:sz w:val="24"/>
          <w:szCs w:val="24"/>
        </w:rPr>
        <w:t>,</w:t>
      </w:r>
      <w:r w:rsidRPr="00291CDD">
        <w:rPr>
          <w:rFonts w:ascii="Verdana" w:hAnsi="Verdana" w:cs="Tahoma"/>
          <w:sz w:val="24"/>
          <w:szCs w:val="24"/>
        </w:rPr>
        <w:t xml:space="preserve"> Herren 30</w:t>
      </w:r>
      <w:r w:rsidR="00291CDD">
        <w:rPr>
          <w:rFonts w:ascii="Verdana" w:hAnsi="Verdana" w:cs="Tahoma"/>
          <w:sz w:val="24"/>
          <w:szCs w:val="24"/>
        </w:rPr>
        <w:t xml:space="preserve">, </w:t>
      </w:r>
      <w:r w:rsidRPr="00291CDD">
        <w:rPr>
          <w:rFonts w:ascii="Verdana" w:hAnsi="Verdana" w:cs="Tahoma"/>
          <w:sz w:val="24"/>
          <w:szCs w:val="24"/>
        </w:rPr>
        <w:t>Herren 40</w:t>
      </w:r>
      <w:r w:rsidR="00291CDD">
        <w:rPr>
          <w:rFonts w:ascii="Verdana" w:hAnsi="Verdana" w:cs="Tahoma"/>
          <w:sz w:val="24"/>
          <w:szCs w:val="24"/>
        </w:rPr>
        <w:t xml:space="preserve">, </w:t>
      </w:r>
    </w:p>
    <w:p w:rsidR="009D7743" w:rsidRPr="00291CDD" w:rsidRDefault="00291CDD" w:rsidP="009D7743">
      <w:pPr>
        <w:tabs>
          <w:tab w:val="left" w:pos="2280"/>
        </w:tabs>
        <w:jc w:val="both"/>
        <w:rPr>
          <w:rFonts w:ascii="Verdana" w:hAnsi="Verdana" w:cs="Tahoma"/>
          <w:sz w:val="24"/>
          <w:szCs w:val="24"/>
        </w:rPr>
      </w:pPr>
      <w:r>
        <w:rPr>
          <w:rFonts w:ascii="Verdana" w:hAnsi="Verdana" w:cs="Tahoma"/>
          <w:sz w:val="24"/>
          <w:szCs w:val="24"/>
        </w:rPr>
        <w:t xml:space="preserve">Herren 45, </w:t>
      </w:r>
      <w:r w:rsidR="009D7743" w:rsidRPr="00291CDD">
        <w:rPr>
          <w:rFonts w:ascii="Verdana" w:hAnsi="Verdana" w:cs="Tahoma"/>
          <w:sz w:val="24"/>
          <w:szCs w:val="24"/>
        </w:rPr>
        <w:t>Herren 50</w:t>
      </w:r>
      <w:r>
        <w:rPr>
          <w:rFonts w:ascii="Verdana" w:hAnsi="Verdana" w:cs="Tahoma"/>
          <w:sz w:val="24"/>
          <w:szCs w:val="24"/>
        </w:rPr>
        <w:t xml:space="preserve">, Herren 55, </w:t>
      </w:r>
      <w:r w:rsidR="009D7743" w:rsidRPr="00291CDD">
        <w:rPr>
          <w:rFonts w:ascii="Verdana" w:hAnsi="Verdana" w:cs="Tahoma"/>
          <w:sz w:val="24"/>
          <w:szCs w:val="24"/>
        </w:rPr>
        <w:t>Herren 6</w:t>
      </w:r>
      <w:r>
        <w:rPr>
          <w:rFonts w:ascii="Verdana" w:hAnsi="Verdana" w:cs="Tahoma"/>
          <w:sz w:val="24"/>
          <w:szCs w:val="24"/>
        </w:rPr>
        <w:t>0</w:t>
      </w:r>
      <w:r w:rsidR="009D7743" w:rsidRPr="00291CDD">
        <w:rPr>
          <w:rFonts w:ascii="Verdana" w:hAnsi="Verdana" w:cs="Tahoma"/>
          <w:sz w:val="24"/>
          <w:szCs w:val="24"/>
        </w:rPr>
        <w:t xml:space="preserve"> </w:t>
      </w:r>
    </w:p>
    <w:p w:rsidR="009D7743" w:rsidRPr="00291CDD" w:rsidRDefault="00A44C24" w:rsidP="009D7743">
      <w:pPr>
        <w:tabs>
          <w:tab w:val="left" w:pos="2280"/>
        </w:tabs>
        <w:jc w:val="both"/>
        <w:rPr>
          <w:rFonts w:ascii="Verdana" w:hAnsi="Verdana" w:cs="Tahoma"/>
          <w:sz w:val="24"/>
          <w:szCs w:val="24"/>
        </w:rPr>
      </w:pPr>
      <w:r w:rsidRPr="00291CDD">
        <w:rPr>
          <w:rFonts w:ascii="Verdana" w:hAnsi="Verdana" w:cs="Tahoma"/>
          <w:b/>
          <w:sz w:val="24"/>
          <w:szCs w:val="24"/>
        </w:rPr>
        <w:t xml:space="preserve">Ballmarke: </w:t>
      </w:r>
      <w:r w:rsidR="009D7743" w:rsidRPr="00291CDD">
        <w:rPr>
          <w:rFonts w:ascii="Verdana" w:hAnsi="Verdana" w:cs="Tahoma"/>
          <w:sz w:val="24"/>
          <w:szCs w:val="24"/>
        </w:rPr>
        <w:t>Dunlop Fort Tournament, 3 Bälle pro Spiel werden vom Veranstalter gestellt</w:t>
      </w:r>
    </w:p>
    <w:p w:rsidR="009D7743" w:rsidRPr="00291CDD" w:rsidRDefault="00A44C24" w:rsidP="00A44C24">
      <w:pPr>
        <w:tabs>
          <w:tab w:val="left" w:pos="2280"/>
          <w:tab w:val="left" w:pos="2880"/>
        </w:tabs>
        <w:jc w:val="both"/>
        <w:rPr>
          <w:rFonts w:ascii="Verdana" w:hAnsi="Verdana" w:cs="Tahoma"/>
          <w:sz w:val="24"/>
          <w:szCs w:val="24"/>
        </w:rPr>
      </w:pPr>
      <w:r w:rsidRPr="00291CDD">
        <w:rPr>
          <w:rFonts w:ascii="Verdana" w:hAnsi="Verdana" w:cs="Tahoma"/>
          <w:b/>
          <w:sz w:val="24"/>
          <w:szCs w:val="24"/>
        </w:rPr>
        <w:t xml:space="preserve">Meldungen: </w:t>
      </w:r>
      <w:r w:rsidRPr="00291CDD">
        <w:rPr>
          <w:rFonts w:ascii="Verdana" w:hAnsi="Verdana" w:cs="Tahoma"/>
          <w:sz w:val="24"/>
          <w:szCs w:val="24"/>
        </w:rPr>
        <w:t xml:space="preserve">online über das Turnierportal </w:t>
      </w:r>
      <w:hyperlink r:id="rId4" w:history="1">
        <w:r w:rsidR="002F506B" w:rsidRPr="00291CDD">
          <w:rPr>
            <w:rStyle w:val="Hyperlink"/>
            <w:rFonts w:ascii="Verdana" w:hAnsi="Verdana" w:cs="Tahoma"/>
            <w:sz w:val="24"/>
            <w:szCs w:val="24"/>
          </w:rPr>
          <w:t>www.tvpro-online.de/turniere/</w:t>
        </w:r>
      </w:hyperlink>
      <w:bookmarkStart w:id="0" w:name="_GoBack"/>
      <w:bookmarkEnd w:id="0"/>
    </w:p>
    <w:p w:rsidR="00985339" w:rsidRPr="00291CDD" w:rsidRDefault="00A44C24" w:rsidP="009D7743">
      <w:pPr>
        <w:tabs>
          <w:tab w:val="left" w:pos="2280"/>
          <w:tab w:val="left" w:pos="2880"/>
        </w:tabs>
        <w:jc w:val="both"/>
        <w:rPr>
          <w:rFonts w:ascii="Verdana" w:hAnsi="Verdana" w:cs="Tahoma"/>
          <w:b/>
          <w:sz w:val="24"/>
          <w:szCs w:val="24"/>
          <w:lang w:val="pt-BR"/>
        </w:rPr>
      </w:pPr>
      <w:r w:rsidRPr="00291CDD">
        <w:rPr>
          <w:rFonts w:ascii="Verdana" w:hAnsi="Verdana" w:cs="Tahoma"/>
          <w:b/>
          <w:sz w:val="24"/>
          <w:szCs w:val="24"/>
          <w:lang w:val="pt-BR"/>
        </w:rPr>
        <w:t xml:space="preserve">Nenngeld: </w:t>
      </w:r>
      <w:r w:rsidR="009D7743" w:rsidRPr="00291CDD">
        <w:rPr>
          <w:rFonts w:ascii="Verdana" w:hAnsi="Verdana" w:cs="Tahoma"/>
          <w:b/>
          <w:sz w:val="24"/>
          <w:szCs w:val="24"/>
          <w:lang w:val="pt-BR"/>
        </w:rPr>
        <w:t xml:space="preserve">25,- Euro </w:t>
      </w:r>
      <w:r w:rsidR="00786E41" w:rsidRPr="00291CDD">
        <w:rPr>
          <w:rFonts w:ascii="Verdana" w:hAnsi="Verdana" w:cs="Tahoma"/>
          <w:b/>
          <w:sz w:val="24"/>
          <w:szCs w:val="24"/>
          <w:lang w:val="pt-BR"/>
        </w:rPr>
        <w:t xml:space="preserve">+ </w:t>
      </w:r>
      <w:r w:rsidR="002F506B" w:rsidRPr="00291CDD">
        <w:rPr>
          <w:rFonts w:ascii="Verdana" w:hAnsi="Verdana" w:cs="Tahoma"/>
          <w:b/>
          <w:sz w:val="24"/>
          <w:szCs w:val="24"/>
          <w:lang w:val="pt-BR"/>
        </w:rPr>
        <w:t>5,- Euro</w:t>
      </w:r>
      <w:r w:rsidR="005677B1" w:rsidRPr="00291CDD">
        <w:rPr>
          <w:rFonts w:ascii="Verdana" w:hAnsi="Verdana" w:cs="Tahoma"/>
          <w:b/>
          <w:sz w:val="24"/>
          <w:szCs w:val="24"/>
          <w:lang w:val="pt-BR"/>
        </w:rPr>
        <w:t xml:space="preserve"> DTB-Teilnehmer</w:t>
      </w:r>
      <w:r w:rsidR="00786E41" w:rsidRPr="00291CDD">
        <w:rPr>
          <w:rFonts w:ascii="Verdana" w:hAnsi="Verdana" w:cs="Tahoma"/>
          <w:b/>
          <w:sz w:val="24"/>
          <w:szCs w:val="24"/>
          <w:lang w:val="pt-BR"/>
        </w:rPr>
        <w:t xml:space="preserve"> Entgeld</w:t>
      </w:r>
    </w:p>
    <w:p w:rsidR="009D7743" w:rsidRPr="00291CDD" w:rsidRDefault="00A44C24" w:rsidP="00985339">
      <w:pPr>
        <w:tabs>
          <w:tab w:val="left" w:pos="2280"/>
          <w:tab w:val="left" w:pos="2880"/>
        </w:tabs>
        <w:spacing w:after="0"/>
        <w:jc w:val="both"/>
        <w:rPr>
          <w:rFonts w:ascii="Verdana" w:hAnsi="Verdana" w:cs="Tahoma"/>
          <w:b/>
          <w:sz w:val="24"/>
          <w:szCs w:val="24"/>
          <w:lang w:val="pt-BR"/>
        </w:rPr>
      </w:pPr>
      <w:r w:rsidRPr="00291CDD">
        <w:rPr>
          <w:rFonts w:ascii="Verdana" w:hAnsi="Verdana" w:cs="Tahoma"/>
          <w:b/>
          <w:sz w:val="24"/>
          <w:szCs w:val="24"/>
        </w:rPr>
        <w:t xml:space="preserve">Meldeschluss: </w:t>
      </w:r>
      <w:r w:rsidR="005677B1" w:rsidRPr="00291CDD">
        <w:rPr>
          <w:rFonts w:ascii="Verdana" w:hAnsi="Verdana" w:cs="Tahoma"/>
          <w:b/>
          <w:sz w:val="24"/>
          <w:szCs w:val="24"/>
        </w:rPr>
        <w:t>Donnertag</w:t>
      </w:r>
      <w:r w:rsidR="009D7743" w:rsidRPr="00291CDD">
        <w:rPr>
          <w:rFonts w:ascii="Verdana" w:hAnsi="Verdana" w:cs="Tahoma"/>
          <w:b/>
          <w:sz w:val="24"/>
          <w:szCs w:val="24"/>
        </w:rPr>
        <w:t xml:space="preserve">, </w:t>
      </w:r>
      <w:r w:rsidR="00291CDD">
        <w:rPr>
          <w:rFonts w:ascii="Verdana" w:hAnsi="Verdana" w:cs="Tahoma"/>
          <w:b/>
          <w:sz w:val="24"/>
          <w:szCs w:val="24"/>
        </w:rPr>
        <w:t>04</w:t>
      </w:r>
      <w:r w:rsidR="009D7743" w:rsidRPr="00291CDD">
        <w:rPr>
          <w:rFonts w:ascii="Verdana" w:hAnsi="Verdana" w:cs="Tahoma"/>
          <w:b/>
          <w:sz w:val="24"/>
          <w:szCs w:val="24"/>
        </w:rPr>
        <w:t xml:space="preserve">. </w:t>
      </w:r>
      <w:r w:rsidR="00836A42" w:rsidRPr="00291CDD">
        <w:rPr>
          <w:rFonts w:ascii="Verdana" w:hAnsi="Verdana" w:cs="Tahoma"/>
          <w:b/>
          <w:sz w:val="24"/>
          <w:szCs w:val="24"/>
        </w:rPr>
        <w:t>Juli</w:t>
      </w:r>
      <w:r w:rsidR="009D7743" w:rsidRPr="00291CDD">
        <w:rPr>
          <w:rFonts w:ascii="Verdana" w:hAnsi="Verdana" w:cs="Tahoma"/>
          <w:b/>
          <w:sz w:val="24"/>
          <w:szCs w:val="24"/>
        </w:rPr>
        <w:t xml:space="preserve"> 201</w:t>
      </w:r>
      <w:r w:rsidR="00291CDD">
        <w:rPr>
          <w:rFonts w:ascii="Verdana" w:hAnsi="Verdana" w:cs="Tahoma"/>
          <w:b/>
          <w:sz w:val="24"/>
          <w:szCs w:val="24"/>
        </w:rPr>
        <w:t>9</w:t>
      </w:r>
      <w:r w:rsidR="009D7743" w:rsidRPr="00291CDD">
        <w:rPr>
          <w:rFonts w:ascii="Verdana" w:hAnsi="Verdana" w:cs="Tahoma"/>
          <w:b/>
          <w:sz w:val="24"/>
          <w:szCs w:val="24"/>
        </w:rPr>
        <w:t xml:space="preserve"> um 23:59 Uhr</w:t>
      </w:r>
    </w:p>
    <w:p w:rsidR="009D7743" w:rsidRPr="00291CDD" w:rsidRDefault="009D7743" w:rsidP="00A44C24">
      <w:pPr>
        <w:tabs>
          <w:tab w:val="left" w:pos="2280"/>
          <w:tab w:val="left" w:pos="2880"/>
        </w:tabs>
        <w:jc w:val="both"/>
        <w:outlineLvl w:val="0"/>
        <w:rPr>
          <w:rFonts w:ascii="Verdana" w:hAnsi="Verdana" w:cs="Tahoma"/>
          <w:color w:val="FF0000"/>
          <w:sz w:val="24"/>
          <w:szCs w:val="24"/>
        </w:rPr>
      </w:pPr>
      <w:r w:rsidRPr="00291CDD">
        <w:rPr>
          <w:rFonts w:ascii="Verdana" w:hAnsi="Verdana" w:cs="Tahoma"/>
          <w:sz w:val="24"/>
          <w:szCs w:val="24"/>
        </w:rPr>
        <w:t>Auslosung:</w:t>
      </w:r>
      <w:r w:rsidR="005677B1" w:rsidRPr="00291CDD">
        <w:rPr>
          <w:rFonts w:ascii="Verdana" w:hAnsi="Verdana" w:cs="Tahoma"/>
          <w:sz w:val="24"/>
          <w:szCs w:val="24"/>
        </w:rPr>
        <w:t xml:space="preserve"> </w:t>
      </w:r>
      <w:r w:rsidRPr="00291CDD">
        <w:rPr>
          <w:rFonts w:ascii="Verdana" w:hAnsi="Verdana" w:cs="Tahoma"/>
          <w:sz w:val="24"/>
          <w:szCs w:val="24"/>
        </w:rPr>
        <w:t xml:space="preserve">Die Auslosung erfolgt am </w:t>
      </w:r>
      <w:r w:rsidR="00786E41" w:rsidRPr="00291CDD">
        <w:rPr>
          <w:rFonts w:ascii="Verdana" w:hAnsi="Verdana" w:cs="Tahoma"/>
          <w:sz w:val="24"/>
          <w:szCs w:val="24"/>
        </w:rPr>
        <w:t>Freitag</w:t>
      </w:r>
      <w:r w:rsidRPr="00291CDD">
        <w:rPr>
          <w:rFonts w:ascii="Verdana" w:hAnsi="Verdana" w:cs="Tahoma"/>
          <w:sz w:val="24"/>
          <w:szCs w:val="24"/>
        </w:rPr>
        <w:t xml:space="preserve">, </w:t>
      </w:r>
      <w:r w:rsidR="00291CDD">
        <w:rPr>
          <w:rFonts w:ascii="Verdana" w:hAnsi="Verdana" w:cs="Tahoma"/>
          <w:sz w:val="24"/>
          <w:szCs w:val="24"/>
        </w:rPr>
        <w:t>5</w:t>
      </w:r>
      <w:r w:rsidRPr="00291CDD">
        <w:rPr>
          <w:rFonts w:ascii="Verdana" w:hAnsi="Verdana" w:cs="Tahoma"/>
          <w:sz w:val="24"/>
          <w:szCs w:val="24"/>
        </w:rPr>
        <w:t xml:space="preserve">. </w:t>
      </w:r>
      <w:r w:rsidR="00786E41" w:rsidRPr="00291CDD">
        <w:rPr>
          <w:rFonts w:ascii="Verdana" w:hAnsi="Verdana" w:cs="Tahoma"/>
          <w:sz w:val="24"/>
          <w:szCs w:val="24"/>
        </w:rPr>
        <w:t>Juli</w:t>
      </w:r>
      <w:r w:rsidRPr="00291CDD">
        <w:rPr>
          <w:rFonts w:ascii="Verdana" w:hAnsi="Verdana" w:cs="Tahoma"/>
          <w:sz w:val="24"/>
          <w:szCs w:val="24"/>
        </w:rPr>
        <w:t xml:space="preserve"> 201</w:t>
      </w:r>
      <w:r w:rsidR="00291CDD">
        <w:rPr>
          <w:rFonts w:ascii="Verdana" w:hAnsi="Verdana" w:cs="Tahoma"/>
          <w:sz w:val="24"/>
          <w:szCs w:val="24"/>
        </w:rPr>
        <w:t>9</w:t>
      </w:r>
      <w:r w:rsidRPr="00291CDD">
        <w:rPr>
          <w:rFonts w:ascii="Verdana" w:hAnsi="Verdana" w:cs="Tahoma"/>
          <w:sz w:val="24"/>
          <w:szCs w:val="24"/>
        </w:rPr>
        <w:t>. Die Spielt</w:t>
      </w:r>
      <w:r w:rsidR="00786E41" w:rsidRPr="00291CDD">
        <w:rPr>
          <w:rFonts w:ascii="Verdana" w:hAnsi="Verdana" w:cs="Tahoma"/>
          <w:sz w:val="24"/>
          <w:szCs w:val="24"/>
        </w:rPr>
        <w:t xml:space="preserve">ermine </w:t>
      </w:r>
      <w:r w:rsidR="00291CDD">
        <w:rPr>
          <w:rFonts w:ascii="Verdana" w:hAnsi="Verdana" w:cs="Tahoma"/>
          <w:sz w:val="24"/>
          <w:szCs w:val="24"/>
        </w:rPr>
        <w:t>sind ab 7. Juli 2019</w:t>
      </w:r>
      <w:r w:rsidR="00786E41" w:rsidRPr="00291CDD">
        <w:rPr>
          <w:rFonts w:ascii="Verdana" w:hAnsi="Verdana" w:cs="Tahoma"/>
          <w:sz w:val="24"/>
          <w:szCs w:val="24"/>
        </w:rPr>
        <w:t xml:space="preserve"> unter </w:t>
      </w:r>
      <w:hyperlink r:id="rId5" w:history="1">
        <w:r w:rsidRPr="00291CDD">
          <w:rPr>
            <w:rStyle w:val="Hyperlink"/>
            <w:rFonts w:ascii="Verdana" w:hAnsi="Verdana" w:cs="Tahoma"/>
            <w:sz w:val="24"/>
            <w:szCs w:val="24"/>
          </w:rPr>
          <w:t>www.tvpro-online.de</w:t>
        </w:r>
      </w:hyperlink>
      <w:r w:rsidRPr="00291CDD">
        <w:rPr>
          <w:rFonts w:ascii="Verdana" w:hAnsi="Verdana" w:cs="Tahoma"/>
          <w:sz w:val="24"/>
          <w:szCs w:val="24"/>
        </w:rPr>
        <w:t xml:space="preserve"> eingestellt.</w:t>
      </w:r>
    </w:p>
    <w:p w:rsidR="00793D60" w:rsidRPr="00291CDD" w:rsidRDefault="009D7743" w:rsidP="009D7743">
      <w:pPr>
        <w:tabs>
          <w:tab w:val="left" w:pos="2280"/>
          <w:tab w:val="left" w:pos="2880"/>
        </w:tabs>
        <w:jc w:val="both"/>
        <w:outlineLvl w:val="0"/>
        <w:rPr>
          <w:rFonts w:ascii="Verdana" w:hAnsi="Verdana" w:cs="Tahoma"/>
          <w:sz w:val="24"/>
          <w:szCs w:val="24"/>
        </w:rPr>
      </w:pPr>
      <w:r w:rsidRPr="00291CDD">
        <w:rPr>
          <w:rFonts w:ascii="Verdana" w:hAnsi="Verdana" w:cs="Tahoma"/>
          <w:b/>
          <w:sz w:val="24"/>
          <w:szCs w:val="24"/>
        </w:rPr>
        <w:t>Meldepflicht bei Absagen:</w:t>
      </w:r>
      <w:r w:rsidR="00A44C24" w:rsidRPr="00291CDD">
        <w:rPr>
          <w:rFonts w:ascii="Verdana" w:hAnsi="Verdana" w:cs="Tahoma"/>
          <w:b/>
          <w:sz w:val="24"/>
          <w:szCs w:val="24"/>
        </w:rPr>
        <w:t xml:space="preserve"> </w:t>
      </w:r>
      <w:r w:rsidR="00793D60" w:rsidRPr="00291CDD">
        <w:rPr>
          <w:rFonts w:ascii="Verdana" w:hAnsi="Verdana" w:cs="Tahoma"/>
          <w:sz w:val="24"/>
          <w:szCs w:val="24"/>
        </w:rPr>
        <w:t xml:space="preserve">siehe Durchführungsbestimmungen zur Leistungsklassenordnung (LKO) des Deutschen Tennis Bundes (DTB) Paragraph 4 </w:t>
      </w:r>
      <w:proofErr w:type="spellStart"/>
      <w:r w:rsidR="00793D60" w:rsidRPr="00291CDD">
        <w:rPr>
          <w:rFonts w:ascii="Verdana" w:hAnsi="Verdana" w:cs="Tahoma"/>
          <w:sz w:val="24"/>
          <w:szCs w:val="24"/>
        </w:rPr>
        <w:t>Abatz</w:t>
      </w:r>
      <w:proofErr w:type="spellEnd"/>
      <w:r w:rsidR="00793D60" w:rsidRPr="00291CDD">
        <w:rPr>
          <w:rFonts w:ascii="Verdana" w:hAnsi="Verdana" w:cs="Tahoma"/>
          <w:sz w:val="24"/>
          <w:szCs w:val="24"/>
        </w:rPr>
        <w:t xml:space="preserve"> 2.3.:</w:t>
      </w:r>
    </w:p>
    <w:p w:rsidR="00793D60" w:rsidRPr="00291CDD" w:rsidRDefault="00793D60" w:rsidP="009D7743">
      <w:pPr>
        <w:tabs>
          <w:tab w:val="left" w:pos="2280"/>
          <w:tab w:val="left" w:pos="2880"/>
        </w:tabs>
        <w:jc w:val="both"/>
        <w:outlineLvl w:val="0"/>
        <w:rPr>
          <w:rFonts w:ascii="Verdana" w:hAnsi="Verdana" w:cs="Tahoma"/>
          <w:sz w:val="24"/>
          <w:szCs w:val="24"/>
        </w:rPr>
      </w:pPr>
      <w:r w:rsidRPr="00291CDD">
        <w:rPr>
          <w:rFonts w:ascii="Verdana" w:hAnsi="Verdana" w:cs="Tahoma"/>
          <w:sz w:val="24"/>
          <w:szCs w:val="24"/>
        </w:rPr>
        <w:t>„Spieler, die innerhalb eines Auswertungszeitraums der LK-Berechnung nach Auslosung im Turnierverlauf zu einem ihrer Wettspiele nicht antreten, erhalten jeweils den</w:t>
      </w:r>
    </w:p>
    <w:p w:rsidR="00793D60" w:rsidRPr="00291CDD" w:rsidRDefault="00793D60" w:rsidP="009D7743">
      <w:pPr>
        <w:tabs>
          <w:tab w:val="left" w:pos="2280"/>
          <w:tab w:val="left" w:pos="2880"/>
        </w:tabs>
        <w:jc w:val="both"/>
        <w:outlineLvl w:val="0"/>
        <w:rPr>
          <w:rFonts w:ascii="Verdana" w:hAnsi="Verdana" w:cs="Tahoma"/>
          <w:sz w:val="24"/>
          <w:szCs w:val="24"/>
        </w:rPr>
      </w:pPr>
      <w:r w:rsidRPr="00291CDD">
        <w:rPr>
          <w:rFonts w:ascii="Verdana" w:hAnsi="Verdana" w:cs="Tahoma"/>
          <w:sz w:val="24"/>
          <w:szCs w:val="24"/>
        </w:rPr>
        <w:t>Eintrag „</w:t>
      </w:r>
      <w:proofErr w:type="spellStart"/>
      <w:r w:rsidRPr="00291CDD">
        <w:rPr>
          <w:rFonts w:ascii="Verdana" w:hAnsi="Verdana" w:cs="Tahoma"/>
          <w:sz w:val="24"/>
          <w:szCs w:val="24"/>
        </w:rPr>
        <w:t>n.a</w:t>
      </w:r>
      <w:proofErr w:type="spellEnd"/>
      <w:r w:rsidRPr="00291CDD">
        <w:rPr>
          <w:rFonts w:ascii="Verdana" w:hAnsi="Verdana" w:cs="Tahoma"/>
          <w:sz w:val="24"/>
          <w:szCs w:val="24"/>
        </w:rPr>
        <w:t>.“. Für das dritte und für jedes weitere „</w:t>
      </w:r>
      <w:proofErr w:type="spellStart"/>
      <w:r w:rsidRPr="00291CDD">
        <w:rPr>
          <w:rFonts w:ascii="Verdana" w:hAnsi="Verdana" w:cs="Tahoma"/>
          <w:sz w:val="24"/>
          <w:szCs w:val="24"/>
        </w:rPr>
        <w:t>n.a</w:t>
      </w:r>
      <w:proofErr w:type="spellEnd"/>
      <w:r w:rsidRPr="00291CDD">
        <w:rPr>
          <w:rFonts w:ascii="Verdana" w:hAnsi="Verdana" w:cs="Tahoma"/>
          <w:sz w:val="24"/>
          <w:szCs w:val="24"/>
        </w:rPr>
        <w:t xml:space="preserve">.“ werden sie mit jeweils 150 </w:t>
      </w:r>
      <w:proofErr w:type="spellStart"/>
      <w:r w:rsidRPr="00291CDD">
        <w:rPr>
          <w:rFonts w:ascii="Verdana" w:hAnsi="Verdana" w:cs="Tahoma"/>
          <w:sz w:val="24"/>
          <w:szCs w:val="24"/>
        </w:rPr>
        <w:t>Maluspunkten</w:t>
      </w:r>
      <w:proofErr w:type="spellEnd"/>
      <w:r w:rsidRPr="00291CDD">
        <w:rPr>
          <w:rFonts w:ascii="Verdana" w:hAnsi="Verdana" w:cs="Tahoma"/>
          <w:sz w:val="24"/>
          <w:szCs w:val="24"/>
        </w:rPr>
        <w:t xml:space="preserve"> belastet. Dies geschieht unabhängig vom Grund des Nichtantretens. </w:t>
      </w:r>
    </w:p>
    <w:p w:rsidR="00793D60" w:rsidRPr="00291CDD" w:rsidRDefault="00793D60" w:rsidP="009D7743">
      <w:pPr>
        <w:tabs>
          <w:tab w:val="left" w:pos="2280"/>
          <w:tab w:val="left" w:pos="2880"/>
        </w:tabs>
        <w:jc w:val="both"/>
        <w:outlineLvl w:val="0"/>
        <w:rPr>
          <w:rFonts w:ascii="Verdana" w:hAnsi="Verdana" w:cs="Tahoma"/>
          <w:sz w:val="24"/>
          <w:szCs w:val="24"/>
        </w:rPr>
      </w:pPr>
      <w:r w:rsidRPr="00291CDD">
        <w:rPr>
          <w:rFonts w:ascii="Verdana" w:hAnsi="Verdana" w:cs="Tahoma"/>
          <w:sz w:val="24"/>
          <w:szCs w:val="24"/>
        </w:rPr>
        <w:t>Ein Nichtantretens (</w:t>
      </w:r>
      <w:proofErr w:type="spellStart"/>
      <w:r w:rsidRPr="00291CDD">
        <w:rPr>
          <w:rFonts w:ascii="Verdana" w:hAnsi="Verdana" w:cs="Tahoma"/>
          <w:sz w:val="24"/>
          <w:szCs w:val="24"/>
        </w:rPr>
        <w:t>n.a</w:t>
      </w:r>
      <w:proofErr w:type="spellEnd"/>
      <w:r w:rsidRPr="00291CDD">
        <w:rPr>
          <w:rFonts w:ascii="Verdana" w:hAnsi="Verdana" w:cs="Tahoma"/>
          <w:sz w:val="24"/>
          <w:szCs w:val="24"/>
        </w:rPr>
        <w:t>.) im ersten Spiel eines Tagesturniers führt zum Ausscheiden des Spielers aus dem Turnier“</w:t>
      </w:r>
    </w:p>
    <w:p w:rsidR="00A44C24" w:rsidRPr="00291CDD" w:rsidRDefault="009D7743" w:rsidP="009D7743">
      <w:pPr>
        <w:tabs>
          <w:tab w:val="left" w:pos="2280"/>
        </w:tabs>
        <w:ind w:left="2268" w:hanging="2268"/>
        <w:jc w:val="both"/>
        <w:outlineLvl w:val="0"/>
        <w:rPr>
          <w:rFonts w:ascii="Verdana" w:hAnsi="Verdana" w:cs="Tahoma"/>
          <w:b/>
          <w:sz w:val="24"/>
          <w:szCs w:val="24"/>
        </w:rPr>
      </w:pPr>
      <w:r w:rsidRPr="00291CDD">
        <w:rPr>
          <w:rFonts w:ascii="Verdana" w:hAnsi="Verdana" w:cs="Tahoma"/>
          <w:b/>
          <w:sz w:val="24"/>
          <w:szCs w:val="24"/>
        </w:rPr>
        <w:t>Spieltermine</w:t>
      </w:r>
      <w:r w:rsidR="00A44C24" w:rsidRPr="00291CDD">
        <w:rPr>
          <w:rFonts w:ascii="Verdana" w:hAnsi="Verdana" w:cs="Tahoma"/>
          <w:b/>
          <w:sz w:val="24"/>
          <w:szCs w:val="24"/>
        </w:rPr>
        <w:t>:</w:t>
      </w:r>
    </w:p>
    <w:p w:rsidR="00A44C24" w:rsidRPr="00291CDD" w:rsidRDefault="00140A02" w:rsidP="00A44C24">
      <w:pPr>
        <w:tabs>
          <w:tab w:val="left" w:pos="2280"/>
        </w:tabs>
        <w:ind w:left="2268" w:hanging="2268"/>
        <w:jc w:val="both"/>
        <w:outlineLvl w:val="0"/>
        <w:rPr>
          <w:rFonts w:ascii="Verdana" w:hAnsi="Verdana" w:cs="Tahoma"/>
          <w:sz w:val="24"/>
          <w:szCs w:val="24"/>
        </w:rPr>
      </w:pPr>
      <w:r>
        <w:rPr>
          <w:rFonts w:ascii="Verdana" w:hAnsi="Verdana" w:cs="Tahoma"/>
          <w:sz w:val="24"/>
          <w:szCs w:val="24"/>
        </w:rPr>
        <w:t>Das Turnier beginnt am 08</w:t>
      </w:r>
      <w:r w:rsidR="00836A42" w:rsidRPr="00291CDD">
        <w:rPr>
          <w:rFonts w:ascii="Verdana" w:hAnsi="Verdana" w:cs="Tahoma"/>
          <w:sz w:val="24"/>
          <w:szCs w:val="24"/>
        </w:rPr>
        <w:t>.</w:t>
      </w:r>
      <w:r>
        <w:rPr>
          <w:rFonts w:ascii="Verdana" w:hAnsi="Verdana" w:cs="Tahoma"/>
          <w:sz w:val="24"/>
          <w:szCs w:val="24"/>
        </w:rPr>
        <w:t>07.2019</w:t>
      </w:r>
      <w:r w:rsidR="00A44C24" w:rsidRPr="00291CDD">
        <w:rPr>
          <w:rFonts w:ascii="Verdana" w:hAnsi="Verdana" w:cs="Tahoma"/>
          <w:sz w:val="24"/>
          <w:szCs w:val="24"/>
        </w:rPr>
        <w:t>, d.h</w:t>
      </w:r>
      <w:r w:rsidR="00D55B00" w:rsidRPr="00291CDD">
        <w:rPr>
          <w:rFonts w:ascii="Verdana" w:hAnsi="Verdana" w:cs="Tahoma"/>
          <w:sz w:val="24"/>
          <w:szCs w:val="24"/>
        </w:rPr>
        <w:t xml:space="preserve">. die </w:t>
      </w:r>
      <w:r>
        <w:rPr>
          <w:rFonts w:ascii="Verdana" w:hAnsi="Verdana" w:cs="Tahoma"/>
          <w:sz w:val="24"/>
          <w:szCs w:val="24"/>
        </w:rPr>
        <w:t>Turnierzeiten werden am 08.07.bis 11</w:t>
      </w:r>
      <w:r w:rsidR="00A44C24" w:rsidRPr="00291CDD">
        <w:rPr>
          <w:rFonts w:ascii="Verdana" w:hAnsi="Verdana" w:cs="Tahoma"/>
          <w:sz w:val="24"/>
          <w:szCs w:val="24"/>
        </w:rPr>
        <w:t>.</w:t>
      </w:r>
      <w:r w:rsidR="00D55B00" w:rsidRPr="00291CDD">
        <w:rPr>
          <w:rFonts w:ascii="Verdana" w:hAnsi="Verdana" w:cs="Tahoma"/>
          <w:sz w:val="24"/>
          <w:szCs w:val="24"/>
        </w:rPr>
        <w:t>07.2016</w:t>
      </w:r>
      <w:r w:rsidR="001D78E0">
        <w:rPr>
          <w:rFonts w:ascii="Verdana" w:hAnsi="Verdana" w:cs="Tahoma"/>
          <w:sz w:val="24"/>
          <w:szCs w:val="24"/>
        </w:rPr>
        <w:t xml:space="preserve"> jeweils von ca. 17:0</w:t>
      </w:r>
      <w:r w:rsidR="00A44C24" w:rsidRPr="00291CDD">
        <w:rPr>
          <w:rFonts w:ascii="Verdana" w:hAnsi="Verdana" w:cs="Tahoma"/>
          <w:sz w:val="24"/>
          <w:szCs w:val="24"/>
        </w:rPr>
        <w:t>0 Uhr b</w:t>
      </w:r>
      <w:r w:rsidR="00D55B00" w:rsidRPr="00291CDD">
        <w:rPr>
          <w:rFonts w:ascii="Verdana" w:hAnsi="Verdana" w:cs="Tahoma"/>
          <w:sz w:val="24"/>
          <w:szCs w:val="24"/>
        </w:rPr>
        <w:t>i</w:t>
      </w:r>
      <w:r w:rsidR="00836A42" w:rsidRPr="00291CDD">
        <w:rPr>
          <w:rFonts w:ascii="Verdana" w:hAnsi="Verdana" w:cs="Tahoma"/>
          <w:sz w:val="24"/>
          <w:szCs w:val="24"/>
        </w:rPr>
        <w:t>s ca. 21:</w:t>
      </w:r>
      <w:r>
        <w:rPr>
          <w:rFonts w:ascii="Verdana" w:hAnsi="Verdana" w:cs="Tahoma"/>
          <w:sz w:val="24"/>
          <w:szCs w:val="24"/>
        </w:rPr>
        <w:t>30 Uhr geschätzt. Am 12</w:t>
      </w:r>
      <w:r w:rsidR="00A44C24" w:rsidRPr="00291CDD">
        <w:rPr>
          <w:rFonts w:ascii="Verdana" w:hAnsi="Verdana" w:cs="Tahoma"/>
          <w:sz w:val="24"/>
          <w:szCs w:val="24"/>
        </w:rPr>
        <w:t>.</w:t>
      </w:r>
      <w:r w:rsidR="00D55B00" w:rsidRPr="00291CDD">
        <w:rPr>
          <w:rFonts w:ascii="Verdana" w:hAnsi="Verdana" w:cs="Tahoma"/>
          <w:sz w:val="24"/>
          <w:szCs w:val="24"/>
        </w:rPr>
        <w:t>0</w:t>
      </w:r>
      <w:r w:rsidR="001D78E0">
        <w:rPr>
          <w:rFonts w:ascii="Verdana" w:hAnsi="Verdana" w:cs="Tahoma"/>
          <w:sz w:val="24"/>
          <w:szCs w:val="24"/>
        </w:rPr>
        <w:t>7. ab 15</w:t>
      </w:r>
      <w:r w:rsidR="00A44C24" w:rsidRPr="00291CDD">
        <w:rPr>
          <w:rFonts w:ascii="Verdana" w:hAnsi="Verdana" w:cs="Tahoma"/>
          <w:sz w:val="24"/>
          <w:szCs w:val="24"/>
        </w:rPr>
        <w:t>:00 Uhr</w:t>
      </w:r>
    </w:p>
    <w:p w:rsidR="00D55B00" w:rsidRPr="00291CDD" w:rsidRDefault="00140A02" w:rsidP="00A44C24">
      <w:pPr>
        <w:tabs>
          <w:tab w:val="left" w:pos="2280"/>
        </w:tabs>
        <w:ind w:left="2268" w:hanging="2268"/>
        <w:jc w:val="both"/>
        <w:outlineLvl w:val="0"/>
        <w:rPr>
          <w:rFonts w:ascii="Verdana" w:hAnsi="Verdana" w:cs="Tahoma"/>
          <w:sz w:val="24"/>
          <w:szCs w:val="24"/>
        </w:rPr>
      </w:pPr>
      <w:proofErr w:type="gramStart"/>
      <w:r>
        <w:rPr>
          <w:rFonts w:ascii="Verdana" w:hAnsi="Verdana" w:cs="Tahoma"/>
          <w:sz w:val="24"/>
          <w:szCs w:val="24"/>
        </w:rPr>
        <w:t>und</w:t>
      </w:r>
      <w:proofErr w:type="gramEnd"/>
      <w:r>
        <w:rPr>
          <w:rFonts w:ascii="Verdana" w:hAnsi="Verdana" w:cs="Tahoma"/>
          <w:sz w:val="24"/>
          <w:szCs w:val="24"/>
        </w:rPr>
        <w:t xml:space="preserve"> am 13</w:t>
      </w:r>
      <w:r w:rsidR="00A44C24" w:rsidRPr="00291CDD">
        <w:rPr>
          <w:rFonts w:ascii="Verdana" w:hAnsi="Verdana" w:cs="Tahoma"/>
          <w:sz w:val="24"/>
          <w:szCs w:val="24"/>
        </w:rPr>
        <w:t>.</w:t>
      </w:r>
      <w:r>
        <w:rPr>
          <w:rFonts w:ascii="Verdana" w:hAnsi="Verdana" w:cs="Tahoma"/>
          <w:sz w:val="24"/>
          <w:szCs w:val="24"/>
        </w:rPr>
        <w:t>07. bis zum 14</w:t>
      </w:r>
      <w:r w:rsidR="00D55B00" w:rsidRPr="00291CDD">
        <w:rPr>
          <w:rFonts w:ascii="Verdana" w:hAnsi="Verdana" w:cs="Tahoma"/>
          <w:sz w:val="24"/>
          <w:szCs w:val="24"/>
        </w:rPr>
        <w:t>.0</w:t>
      </w:r>
      <w:r>
        <w:rPr>
          <w:rFonts w:ascii="Verdana" w:hAnsi="Verdana" w:cs="Tahoma"/>
          <w:sz w:val="24"/>
          <w:szCs w:val="24"/>
        </w:rPr>
        <w:t>7.2019</w:t>
      </w:r>
      <w:r w:rsidR="00A44C24" w:rsidRPr="00291CDD">
        <w:rPr>
          <w:rFonts w:ascii="Verdana" w:hAnsi="Verdana" w:cs="Tahoma"/>
          <w:sz w:val="24"/>
          <w:szCs w:val="24"/>
        </w:rPr>
        <w:t xml:space="preserve"> fangen die Spiele dann um ca. 9.30 Uhr an. Terminwünsche sind nur in </w:t>
      </w:r>
      <w:r w:rsidR="00A44C24" w:rsidRPr="00291CDD">
        <w:rPr>
          <w:rFonts w:ascii="Verdana" w:hAnsi="Verdana" w:cs="Tahoma"/>
          <w:b/>
          <w:sz w:val="24"/>
          <w:szCs w:val="24"/>
          <w:u w:val="single"/>
        </w:rPr>
        <w:t>begründeten</w:t>
      </w:r>
      <w:r w:rsidR="00A44C24" w:rsidRPr="00291CDD">
        <w:rPr>
          <w:rFonts w:ascii="Verdana" w:hAnsi="Verdana" w:cs="Tahoma"/>
          <w:sz w:val="24"/>
          <w:szCs w:val="24"/>
        </w:rPr>
        <w:t xml:space="preserve"> </w:t>
      </w:r>
      <w:r w:rsidR="00A44C24" w:rsidRPr="00291CDD">
        <w:rPr>
          <w:rFonts w:ascii="Verdana" w:hAnsi="Verdana" w:cs="Tahoma"/>
          <w:b/>
          <w:sz w:val="24"/>
          <w:szCs w:val="24"/>
          <w:u w:val="single"/>
        </w:rPr>
        <w:t>AUSNAHMEFÄLLEN</w:t>
      </w:r>
      <w:r w:rsidR="00A44C24" w:rsidRPr="00291CDD">
        <w:rPr>
          <w:rFonts w:ascii="Verdana" w:hAnsi="Verdana" w:cs="Tahoma"/>
          <w:sz w:val="24"/>
          <w:szCs w:val="24"/>
        </w:rPr>
        <w:t xml:space="preserve"> möglich.</w:t>
      </w:r>
    </w:p>
    <w:p w:rsidR="00D55B00" w:rsidRPr="00291CDD" w:rsidRDefault="00A44C24" w:rsidP="00D55B00">
      <w:pPr>
        <w:tabs>
          <w:tab w:val="left" w:pos="2280"/>
        </w:tabs>
        <w:jc w:val="both"/>
        <w:outlineLvl w:val="0"/>
        <w:rPr>
          <w:rFonts w:ascii="Verdana" w:hAnsi="Verdana" w:cs="Tahoma"/>
          <w:sz w:val="24"/>
          <w:szCs w:val="24"/>
        </w:rPr>
      </w:pPr>
      <w:r w:rsidRPr="00291CDD">
        <w:rPr>
          <w:rFonts w:ascii="Verdana" w:hAnsi="Verdana" w:cs="Tahoma"/>
          <w:sz w:val="24"/>
          <w:szCs w:val="24"/>
        </w:rPr>
        <w:lastRenderedPageBreak/>
        <w:t>Zwischen zwei Spielen ist in der Regel eine Pause von mindestens einem anderen Spiel. Die Teilnehmer sind verpflichtet, sich ab dem Zeitpunkt der Auslosung über den</w:t>
      </w:r>
    </w:p>
    <w:p w:rsidR="00D55B00" w:rsidRPr="00291CDD" w:rsidRDefault="00A44C24" w:rsidP="00D55B00">
      <w:pPr>
        <w:tabs>
          <w:tab w:val="left" w:pos="2280"/>
        </w:tabs>
        <w:jc w:val="both"/>
        <w:outlineLvl w:val="0"/>
        <w:rPr>
          <w:rFonts w:ascii="Verdana" w:hAnsi="Verdana" w:cs="Tahoma"/>
          <w:sz w:val="24"/>
          <w:szCs w:val="24"/>
        </w:rPr>
      </w:pPr>
      <w:r w:rsidRPr="00291CDD">
        <w:rPr>
          <w:rFonts w:ascii="Verdana" w:hAnsi="Verdana" w:cs="Tahoma"/>
          <w:sz w:val="24"/>
          <w:szCs w:val="24"/>
        </w:rPr>
        <w:t>Beginn des ersten Spiels über das o.a. Turnierportal bzw. beim Veranstalter zu informieren. Jeder Spieler muss sich spätestens 20 Minuten vor dem angesetzten Spieltermin</w:t>
      </w:r>
    </w:p>
    <w:p w:rsidR="009D7743" w:rsidRPr="00291CDD" w:rsidRDefault="00A44C24" w:rsidP="00D55B00">
      <w:pPr>
        <w:tabs>
          <w:tab w:val="left" w:pos="2280"/>
        </w:tabs>
        <w:jc w:val="both"/>
        <w:outlineLvl w:val="0"/>
        <w:rPr>
          <w:rFonts w:ascii="Verdana" w:hAnsi="Verdana" w:cs="Tahoma"/>
          <w:sz w:val="24"/>
          <w:szCs w:val="24"/>
        </w:rPr>
      </w:pPr>
      <w:proofErr w:type="gramStart"/>
      <w:r w:rsidRPr="00291CDD">
        <w:rPr>
          <w:rFonts w:ascii="Verdana" w:hAnsi="Verdana" w:cs="Tahoma"/>
          <w:sz w:val="24"/>
          <w:szCs w:val="24"/>
        </w:rPr>
        <w:t>bei</w:t>
      </w:r>
      <w:proofErr w:type="gramEnd"/>
      <w:r w:rsidRPr="00291CDD">
        <w:rPr>
          <w:rFonts w:ascii="Verdana" w:hAnsi="Verdana" w:cs="Tahoma"/>
          <w:sz w:val="24"/>
          <w:szCs w:val="24"/>
        </w:rPr>
        <w:t xml:space="preserve"> der Turnierleitung melden. Spielerinnen und Spieler, die 15 Minuten nach Aufruf nicht spielbereit sind, können von der Turnierleitung gestrichen werden.</w:t>
      </w:r>
      <w:r w:rsidR="009D7743" w:rsidRPr="00291CDD">
        <w:rPr>
          <w:rFonts w:ascii="Verdana" w:hAnsi="Verdana" w:cs="Tahoma"/>
          <w:sz w:val="24"/>
          <w:szCs w:val="24"/>
        </w:rPr>
        <w:t xml:space="preserve">              </w:t>
      </w:r>
      <w:r w:rsidR="00DE54C9" w:rsidRPr="00291CDD">
        <w:rPr>
          <w:rFonts w:ascii="Verdana" w:hAnsi="Verdana" w:cs="Tahoma"/>
          <w:sz w:val="24"/>
          <w:szCs w:val="24"/>
        </w:rPr>
        <w:t xml:space="preserve">  </w:t>
      </w:r>
      <w:r w:rsidR="00985339" w:rsidRPr="00291CDD">
        <w:rPr>
          <w:rFonts w:ascii="Verdana" w:hAnsi="Verdana" w:cs="Tahoma"/>
          <w:sz w:val="24"/>
          <w:szCs w:val="24"/>
        </w:rPr>
        <w:t xml:space="preserve">           </w:t>
      </w:r>
    </w:p>
    <w:p w:rsidR="009D7743" w:rsidRPr="00291CDD" w:rsidRDefault="00140A02" w:rsidP="00793D60">
      <w:pPr>
        <w:tabs>
          <w:tab w:val="left" w:pos="2280"/>
        </w:tabs>
        <w:ind w:left="2268" w:hanging="2268"/>
        <w:jc w:val="both"/>
        <w:outlineLvl w:val="0"/>
        <w:rPr>
          <w:rFonts w:ascii="Verdana" w:hAnsi="Verdana" w:cs="Tahoma"/>
          <w:sz w:val="24"/>
          <w:szCs w:val="24"/>
        </w:rPr>
      </w:pPr>
      <w:proofErr w:type="spellStart"/>
      <w:r>
        <w:rPr>
          <w:rFonts w:ascii="Verdana" w:hAnsi="Verdana" w:cs="Tahoma"/>
          <w:b/>
          <w:sz w:val="24"/>
          <w:szCs w:val="24"/>
        </w:rPr>
        <w:t>Obers</w:t>
      </w:r>
      <w:r w:rsidR="009D7743" w:rsidRPr="00291CDD">
        <w:rPr>
          <w:rFonts w:ascii="Verdana" w:hAnsi="Verdana" w:cs="Tahoma"/>
          <w:b/>
          <w:sz w:val="24"/>
          <w:szCs w:val="24"/>
        </w:rPr>
        <w:t>hiedsrichter</w:t>
      </w:r>
      <w:proofErr w:type="spellEnd"/>
      <w:r w:rsidR="009D7743" w:rsidRPr="00291CDD">
        <w:rPr>
          <w:rFonts w:ascii="Verdana" w:hAnsi="Verdana" w:cs="Tahoma"/>
          <w:b/>
          <w:sz w:val="24"/>
          <w:szCs w:val="24"/>
        </w:rPr>
        <w:t>:</w:t>
      </w:r>
      <w:r w:rsidR="005677B1" w:rsidRPr="00291CDD">
        <w:rPr>
          <w:rFonts w:ascii="Verdana" w:hAnsi="Verdana" w:cs="Tahoma"/>
          <w:b/>
          <w:sz w:val="24"/>
          <w:szCs w:val="24"/>
        </w:rPr>
        <w:t xml:space="preserve"> </w:t>
      </w:r>
      <w:r w:rsidR="001D78E0">
        <w:rPr>
          <w:rFonts w:ascii="Verdana" w:hAnsi="Verdana" w:cs="Tahoma"/>
          <w:sz w:val="24"/>
          <w:szCs w:val="24"/>
        </w:rPr>
        <w:t>Udo Blumenkamp</w:t>
      </w:r>
    </w:p>
    <w:p w:rsidR="009D7743" w:rsidRPr="00291CDD" w:rsidRDefault="009D7743" w:rsidP="009D7743">
      <w:pPr>
        <w:tabs>
          <w:tab w:val="left" w:pos="2280"/>
        </w:tabs>
        <w:jc w:val="both"/>
        <w:rPr>
          <w:rFonts w:ascii="Verdana" w:hAnsi="Verdana" w:cs="Tahoma"/>
          <w:sz w:val="24"/>
          <w:szCs w:val="24"/>
        </w:rPr>
      </w:pPr>
      <w:r w:rsidRPr="00291CDD">
        <w:rPr>
          <w:rFonts w:ascii="Verdana" w:hAnsi="Verdana" w:cs="Tahoma"/>
          <w:sz w:val="24"/>
          <w:szCs w:val="24"/>
        </w:rPr>
        <w:t>Es wird im Turniermodus gespielt. Geplant sind je nach Meldungen und Konkurrenzen Felder mit 8, 16 oder 32 Teilnehmern. Es wird eine Hauptrunde gespielt, Verlierer der ersten Runde werden dann in der zweiten Runde neu zugelost. Das heißt, es gibt definitiv 2 Spiele für jeden Teilnehmer. Gespielt werden 2 Gewinnsätze, ein entscheidender dritter Satz wird als Match-Tie-Break (bis 10) gespielt. Bei weniger als 5 Meldungen pro Konkurrenz, bzw. zu großen Abständen zwischen den Leistungsklassen behalten wir uns vor, die entsprechenden Konkurrenzen zu streichen.</w:t>
      </w:r>
    </w:p>
    <w:p w:rsidR="009D7743" w:rsidRPr="00291CDD" w:rsidRDefault="009D7743" w:rsidP="009D7743">
      <w:pPr>
        <w:tabs>
          <w:tab w:val="left" w:pos="2280"/>
        </w:tabs>
        <w:jc w:val="both"/>
        <w:rPr>
          <w:rFonts w:ascii="Verdana" w:hAnsi="Verdana" w:cs="Tahoma"/>
          <w:sz w:val="24"/>
          <w:szCs w:val="24"/>
        </w:rPr>
      </w:pPr>
      <w:r w:rsidRPr="00291CDD">
        <w:rPr>
          <w:rFonts w:ascii="Verdana" w:hAnsi="Verdana" w:cs="Tahoma"/>
          <w:sz w:val="24"/>
          <w:szCs w:val="24"/>
        </w:rPr>
        <w:t>Über die Annahme von Meldungen entscheidet der Turnierleitung. Er behält sich vor, Meldungen ohne Angabe von Gründen zurückzuweisen. Die Annahme erfolgt in der Reihenfolge der Nenn</w:t>
      </w:r>
      <w:r w:rsidR="005677B1" w:rsidRPr="00291CDD">
        <w:rPr>
          <w:rFonts w:ascii="Verdana" w:hAnsi="Verdana" w:cs="Tahoma"/>
          <w:sz w:val="24"/>
          <w:szCs w:val="24"/>
        </w:rPr>
        <w:t>ung. Das Startgeld in Höhe von 30</w:t>
      </w:r>
      <w:r w:rsidRPr="00291CDD">
        <w:rPr>
          <w:rFonts w:ascii="Verdana" w:hAnsi="Verdana" w:cs="Tahoma"/>
          <w:sz w:val="24"/>
          <w:szCs w:val="24"/>
        </w:rPr>
        <w:t>,- EUR ist von jedem Spieler vor dem ersten Spiel per Überweisung zu bezahlen und bei Aufforderung des Veranstalters per Beleg nachzuweisen. Eine Rückerstattung des Nenngeldes ist bei Absage nach Auslosung nicht mehr möglich.</w:t>
      </w:r>
    </w:p>
    <w:p w:rsidR="009D7743" w:rsidRPr="00291CDD" w:rsidRDefault="009D7743" w:rsidP="009D7743">
      <w:pPr>
        <w:tabs>
          <w:tab w:val="left" w:pos="2280"/>
          <w:tab w:val="left" w:pos="2880"/>
        </w:tabs>
        <w:jc w:val="both"/>
        <w:rPr>
          <w:rFonts w:ascii="Verdana" w:hAnsi="Verdana" w:cs="Tahoma"/>
          <w:sz w:val="24"/>
          <w:szCs w:val="24"/>
        </w:rPr>
      </w:pPr>
      <w:r w:rsidRPr="00291CDD">
        <w:rPr>
          <w:rFonts w:ascii="Verdana" w:hAnsi="Verdana" w:cs="Tahoma"/>
          <w:sz w:val="24"/>
          <w:szCs w:val="24"/>
        </w:rPr>
        <w:t>Mit der Meldung verpflichtet sich der Spieler, zu den angegebenen Turnierzeiten jederzeit spielbereit zu sein. Das Turnier ist vom Tennisverband Niederrhein e.V. genehmigt und die Begegnungen fließen in die Leistungsklassenberechnung mit ein.</w:t>
      </w:r>
    </w:p>
    <w:p w:rsidR="009D7743" w:rsidRPr="00291CDD" w:rsidRDefault="009D7743" w:rsidP="009D7743">
      <w:pPr>
        <w:tabs>
          <w:tab w:val="left" w:pos="2280"/>
          <w:tab w:val="left" w:pos="2880"/>
        </w:tabs>
        <w:jc w:val="both"/>
        <w:rPr>
          <w:rFonts w:ascii="Verdana" w:hAnsi="Verdana" w:cs="Tahoma"/>
          <w:sz w:val="24"/>
          <w:szCs w:val="24"/>
        </w:rPr>
      </w:pPr>
      <w:r w:rsidRPr="00291CDD">
        <w:rPr>
          <w:rFonts w:ascii="Verdana" w:hAnsi="Verdana" w:cs="Tahoma"/>
          <w:sz w:val="24"/>
          <w:szCs w:val="24"/>
        </w:rPr>
        <w:t xml:space="preserve">Für das Turnier gelten die Bestimmungen der Wettspielordnung des TVN, der Turnierordnung des DTB und der ITF-Tennisregeln. Der Turnierausschuss behält sich vor, die Bedingungen dieser Ausschreibung zu ändern. </w:t>
      </w:r>
    </w:p>
    <w:p w:rsidR="009D7743" w:rsidRPr="00291CDD" w:rsidRDefault="009D7743" w:rsidP="009D7743">
      <w:pPr>
        <w:tabs>
          <w:tab w:val="left" w:pos="2280"/>
          <w:tab w:val="left" w:pos="2880"/>
        </w:tabs>
        <w:jc w:val="both"/>
        <w:rPr>
          <w:rFonts w:ascii="Verdana" w:hAnsi="Verdana" w:cs="Tahoma"/>
          <w:sz w:val="24"/>
          <w:szCs w:val="24"/>
        </w:rPr>
      </w:pPr>
      <w:r w:rsidRPr="00291CDD">
        <w:rPr>
          <w:rFonts w:ascii="Verdana" w:hAnsi="Verdana" w:cs="Tahoma"/>
          <w:sz w:val="24"/>
          <w:szCs w:val="24"/>
        </w:rPr>
        <w:t xml:space="preserve">Unsere Turniere sind für alle Spieler, die im Besitz einer ID-Nummer sind, geöffnet. </w:t>
      </w:r>
    </w:p>
    <w:p w:rsidR="009D7743" w:rsidRPr="00291CDD" w:rsidRDefault="009D7743" w:rsidP="009D7743">
      <w:pPr>
        <w:tabs>
          <w:tab w:val="left" w:pos="2280"/>
        </w:tabs>
        <w:autoSpaceDE w:val="0"/>
        <w:autoSpaceDN w:val="0"/>
        <w:adjustRightInd w:val="0"/>
        <w:jc w:val="both"/>
        <w:rPr>
          <w:rFonts w:ascii="Verdana" w:hAnsi="Verdana" w:cs="Tahoma"/>
          <w:sz w:val="24"/>
          <w:szCs w:val="24"/>
        </w:rPr>
      </w:pPr>
      <w:r w:rsidRPr="00291CDD">
        <w:rPr>
          <w:rFonts w:ascii="Verdana" w:hAnsi="Verdana" w:cs="Tahoma"/>
          <w:sz w:val="24"/>
          <w:szCs w:val="24"/>
        </w:rPr>
        <w:t>Alle Spieler erklären sich</w:t>
      </w:r>
      <w:r w:rsidR="00DE54C9" w:rsidRPr="00291CDD">
        <w:rPr>
          <w:rFonts w:ascii="Verdana" w:hAnsi="Verdana" w:cs="Tahoma"/>
          <w:sz w:val="24"/>
          <w:szCs w:val="24"/>
        </w:rPr>
        <w:t xml:space="preserve"> im Rahmen ihrer Meldung damit </w:t>
      </w:r>
      <w:r w:rsidRPr="00291CDD">
        <w:rPr>
          <w:rFonts w:ascii="Verdana" w:hAnsi="Verdana" w:cs="Tahoma"/>
          <w:sz w:val="24"/>
          <w:szCs w:val="24"/>
        </w:rPr>
        <w:t>einverstanden, dass keine Forderungen (Verlust, Verletzungen, Sachschäden etc</w:t>
      </w:r>
      <w:r w:rsidR="00FD352D" w:rsidRPr="00291CDD">
        <w:rPr>
          <w:rFonts w:ascii="Verdana" w:hAnsi="Verdana" w:cs="Tahoma"/>
          <w:sz w:val="24"/>
          <w:szCs w:val="24"/>
        </w:rPr>
        <w:t xml:space="preserve">.) weder gegen den Veranstalter </w:t>
      </w:r>
      <w:r w:rsidRPr="00291CDD">
        <w:rPr>
          <w:rFonts w:ascii="Verdana" w:hAnsi="Verdana" w:cs="Tahoma"/>
          <w:sz w:val="24"/>
          <w:szCs w:val="24"/>
        </w:rPr>
        <w:t>noch den Ausrichter geltend gemacht werden. Daher muss gewährleistet sein, dass alle Spieler einen ausreichenden Versicherungsschutz haben.</w:t>
      </w:r>
    </w:p>
    <w:p w:rsidR="009D7743" w:rsidRPr="00291CDD" w:rsidRDefault="009D7743" w:rsidP="009D7743">
      <w:pPr>
        <w:tabs>
          <w:tab w:val="left" w:pos="2280"/>
        </w:tabs>
        <w:jc w:val="both"/>
        <w:rPr>
          <w:rFonts w:ascii="Verdana" w:hAnsi="Verdana" w:cs="Tahoma"/>
          <w:sz w:val="24"/>
          <w:szCs w:val="24"/>
        </w:rPr>
      </w:pPr>
      <w:r w:rsidRPr="00291CDD">
        <w:rPr>
          <w:rFonts w:ascii="Verdana" w:hAnsi="Verdana" w:cs="Tahoma"/>
          <w:sz w:val="24"/>
          <w:szCs w:val="24"/>
        </w:rPr>
        <w:t>Mit der Anmeldung zum Turnier ist jede Teilnehmerin und jeder Teilnehmer damit einverstanden, dass die Medien über das Ereignis informiert werden. Die Informationen können auch im Internet veröffentlicht werden. Dabei können personenbezogene Daten von Teilnehmern nämlich Name, Vorname, Altersklasse und Platzierung genannt werden. Die Veröffentlichung ereignisbezogener Fotos und Bilder ist eingeschlossen.</w:t>
      </w:r>
    </w:p>
    <w:p w:rsidR="009D7743" w:rsidRPr="00291CDD" w:rsidRDefault="009D7743" w:rsidP="009D7743">
      <w:pPr>
        <w:tabs>
          <w:tab w:val="left" w:pos="2280"/>
        </w:tabs>
        <w:jc w:val="both"/>
        <w:rPr>
          <w:rFonts w:ascii="Verdana" w:hAnsi="Verdana" w:cs="Tahoma"/>
          <w:sz w:val="24"/>
          <w:szCs w:val="24"/>
        </w:rPr>
      </w:pPr>
      <w:r w:rsidRPr="00291CDD">
        <w:rPr>
          <w:rFonts w:ascii="Verdana" w:hAnsi="Verdana" w:cs="Tahoma"/>
          <w:sz w:val="24"/>
          <w:szCs w:val="24"/>
        </w:rPr>
        <w:t xml:space="preserve">Mit der Abgabe der Meldung erfolgt die Anerkennung dieser Bedingungen. </w:t>
      </w:r>
    </w:p>
    <w:p w:rsidR="00B30812" w:rsidRDefault="00B30812"/>
    <w:sectPr w:rsidR="00B30812" w:rsidSect="009853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B3"/>
    <w:rsid w:val="00140A02"/>
    <w:rsid w:val="00191C7A"/>
    <w:rsid w:val="001D78E0"/>
    <w:rsid w:val="00291CDD"/>
    <w:rsid w:val="002E21B3"/>
    <w:rsid w:val="002F506B"/>
    <w:rsid w:val="00384C99"/>
    <w:rsid w:val="005677B1"/>
    <w:rsid w:val="00627AE2"/>
    <w:rsid w:val="006D77EE"/>
    <w:rsid w:val="00786E41"/>
    <w:rsid w:val="00793D60"/>
    <w:rsid w:val="00836A42"/>
    <w:rsid w:val="00846639"/>
    <w:rsid w:val="00985339"/>
    <w:rsid w:val="009A3BC4"/>
    <w:rsid w:val="009D7743"/>
    <w:rsid w:val="00A44C24"/>
    <w:rsid w:val="00B30673"/>
    <w:rsid w:val="00B30812"/>
    <w:rsid w:val="00D55B00"/>
    <w:rsid w:val="00DE54C9"/>
    <w:rsid w:val="00FD35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B650C-D611-4D71-AFC2-CA914784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D7743"/>
    <w:rPr>
      <w:rFonts w:cs="Times New Roman"/>
      <w:color w:val="0000FF"/>
      <w:u w:val="single"/>
    </w:rPr>
  </w:style>
  <w:style w:type="character" w:customStyle="1" w:styleId="Mention">
    <w:name w:val="Mention"/>
    <w:basedOn w:val="Absatz-Standardschriftart"/>
    <w:uiPriority w:val="99"/>
    <w:semiHidden/>
    <w:unhideWhenUsed/>
    <w:rsid w:val="002F50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vpro-online.de" TargetMode="External"/><Relationship Id="rId4" Type="http://schemas.openxmlformats.org/officeDocument/2006/relationships/hyperlink" Target="http://www.tvpro-online.de/turnie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4.LK%20Turni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4.LK Turnier.dot</Template>
  <TotalTime>0</TotalTime>
  <Pages>2</Pages>
  <Words>663</Words>
  <Characters>4183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4837</CharactersWithSpaces>
  <SharedDoc>false</SharedDoc>
  <HLinks>
    <vt:vector size="18" baseType="variant">
      <vt:variant>
        <vt:i4>6684799</vt:i4>
      </vt:variant>
      <vt:variant>
        <vt:i4>6</vt:i4>
      </vt:variant>
      <vt:variant>
        <vt:i4>0</vt:i4>
      </vt:variant>
      <vt:variant>
        <vt:i4>5</vt:i4>
      </vt:variant>
      <vt:variant>
        <vt:lpwstr>http://www.tvpro-online.de/</vt:lpwstr>
      </vt:variant>
      <vt:variant>
        <vt:lpwstr/>
      </vt:variant>
      <vt:variant>
        <vt:i4>393234</vt:i4>
      </vt:variant>
      <vt:variant>
        <vt:i4>3</vt:i4>
      </vt:variant>
      <vt:variant>
        <vt:i4>0</vt:i4>
      </vt:variant>
      <vt:variant>
        <vt:i4>5</vt:i4>
      </vt:variant>
      <vt:variant>
        <vt:lpwstr>http://www.csv-tennis.de/</vt:lpwstr>
      </vt:variant>
      <vt:variant>
        <vt:lpwstr/>
      </vt:variant>
      <vt:variant>
        <vt:i4>852052</vt:i4>
      </vt:variant>
      <vt:variant>
        <vt:i4>0</vt:i4>
      </vt:variant>
      <vt:variant>
        <vt:i4>0</vt:i4>
      </vt:variant>
      <vt:variant>
        <vt:i4>5</vt:i4>
      </vt:variant>
      <vt:variant>
        <vt:lpwstr>http://www.tvpro-online.de/tvpro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Blumenkamp</dc:creator>
  <cp:keywords/>
  <dc:description/>
  <cp:lastModifiedBy>Udo Blumenkamp</cp:lastModifiedBy>
  <cp:revision>2</cp:revision>
  <dcterms:created xsi:type="dcterms:W3CDTF">2019-06-04T06:42:00Z</dcterms:created>
  <dcterms:modified xsi:type="dcterms:W3CDTF">2019-06-04T06:42:00Z</dcterms:modified>
</cp:coreProperties>
</file>